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質　　問　　書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平成　　年　　月　　日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豊田市長　様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spacing w:val="19"/>
          <w:w w:val="97"/>
          <w:kern w:val="0"/>
          <w:sz w:val="24"/>
          <w:fitText w:val="1050" w:id="833871620"/>
        </w:rPr>
        <w:t>FAX番</w:t>
      </w:r>
      <w:r>
        <w:rPr>
          <w:rFonts w:ascii="メイリオ" w:eastAsia="メイリオ" w:hAnsi="メイリオ" w:cs="メイリオ" w:hint="eastAsia"/>
          <w:spacing w:val="-12"/>
          <w:w w:val="97"/>
          <w:kern w:val="0"/>
          <w:sz w:val="24"/>
          <w:fitText w:val="1050" w:id="833871620"/>
        </w:rPr>
        <w:t>号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（仮）第４次とよた男女共同参画プラン基礎調査業務委託</w:t>
      </w:r>
      <w:r>
        <w:rPr>
          <w:rFonts w:ascii="メイリオ" w:eastAsia="メイリオ" w:hAnsi="メイリオ" w:cs="メイリオ" w:hint="eastAsia"/>
          <w:sz w:val="24"/>
        </w:rPr>
        <w:t>における業者選定プロポーザルについて、下記の質問をします。</w:t>
      </w:r>
    </w:p>
    <w:p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>
        <w:tc>
          <w:tcPr>
            <w:tcW w:w="4634" w:type="dxa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  <w:tc>
          <w:tcPr>
            <w:tcW w:w="4634" w:type="dxa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回答</w:t>
            </w:r>
          </w:p>
        </w:tc>
      </w:tr>
      <w:tr>
        <w:tc>
          <w:tcPr>
            <w:tcW w:w="4634" w:type="dxa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34" w:type="dxa"/>
          </w:tcPr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※用紙が足りない場合は、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追加して作成してください。</w:t>
      </w:r>
    </w:p>
    <w:sectPr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豊田市役所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2</cp:revision>
  <dcterms:created xsi:type="dcterms:W3CDTF">2018-09-07T01:03:00Z</dcterms:created>
  <dcterms:modified xsi:type="dcterms:W3CDTF">2018-09-07T01:04:00Z</dcterms:modified>
</cp:coreProperties>
</file>